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Kim Kauffman’s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Kindergarten Aide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2/19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Coffee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Iced Coffee, Iced tea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Chocolate chip cookies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  <w:t xml:space="preserve">Chips and salsa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Amadeus, La Hacienda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Nordstrom, Target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  <w:t xml:space="preserve">Starbucks Mugs</w:t>
      </w:r>
    </w:p>
    <w:p w:rsidR="00000000" w:rsidDel="00000000" w:rsidP="00000000" w:rsidRDefault="00000000" w:rsidRPr="00000000" w14:paraId="0000001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</w:t>
        <w:tab/>
        <w:t xml:space="preserve">Singing on worship team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Green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Peonies 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  <w:t xml:space="preserve">None - ha! But I love to walk!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Worship music, Country</w:t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Fiction</w:t>
      </w:r>
    </w:p>
    <w:p w:rsidR="00000000" w:rsidDel="00000000" w:rsidP="00000000" w:rsidRDefault="00000000" w:rsidRPr="00000000" w14:paraId="00000019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